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САДОВСКОГО  СЕЛЬСОВЕТА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Pr="00DA5FC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РЕШЕНИЕ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шестой</w:t>
      </w:r>
      <w:r w:rsidRPr="00DA5FCD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A5FCD" w:rsidRPr="00DA5FCD" w:rsidRDefault="00DA5FCD" w:rsidP="00DA5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9124D7" w:rsidP="00A8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577B">
        <w:rPr>
          <w:rFonts w:ascii="Times New Roman" w:hAnsi="Times New Roman" w:cs="Times New Roman"/>
          <w:sz w:val="28"/>
          <w:szCs w:val="28"/>
        </w:rPr>
        <w:t xml:space="preserve"> </w:t>
      </w:r>
      <w:r w:rsidR="00662F64">
        <w:rPr>
          <w:rFonts w:ascii="Times New Roman" w:hAnsi="Times New Roman" w:cs="Times New Roman"/>
          <w:sz w:val="28"/>
          <w:szCs w:val="28"/>
        </w:rPr>
        <w:t>23</w:t>
      </w:r>
      <w:r w:rsidR="00DA5FCD">
        <w:rPr>
          <w:rFonts w:ascii="Times New Roman" w:hAnsi="Times New Roman" w:cs="Times New Roman"/>
          <w:sz w:val="28"/>
          <w:szCs w:val="28"/>
        </w:rPr>
        <w:t>.12.2015</w:t>
      </w:r>
      <w:r w:rsidR="00DA5FCD" w:rsidRPr="00DA5F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7C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FCD" w:rsidRPr="00DA5FCD">
        <w:rPr>
          <w:rFonts w:ascii="Times New Roman" w:hAnsi="Times New Roman" w:cs="Times New Roman"/>
          <w:sz w:val="28"/>
          <w:szCs w:val="28"/>
        </w:rPr>
        <w:t xml:space="preserve">п. Садовый              </w:t>
      </w:r>
      <w:r w:rsidR="00A87C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5FCD">
        <w:rPr>
          <w:rFonts w:ascii="Times New Roman" w:hAnsi="Times New Roman" w:cs="Times New Roman"/>
          <w:sz w:val="28"/>
          <w:szCs w:val="28"/>
        </w:rPr>
        <w:t xml:space="preserve"> </w:t>
      </w:r>
      <w:r w:rsidR="005C7738">
        <w:rPr>
          <w:rFonts w:ascii="Times New Roman" w:hAnsi="Times New Roman" w:cs="Times New Roman"/>
          <w:sz w:val="28"/>
          <w:szCs w:val="28"/>
        </w:rPr>
        <w:t xml:space="preserve">       </w:t>
      </w:r>
      <w:r w:rsidR="00DA5FCD">
        <w:rPr>
          <w:rFonts w:ascii="Times New Roman" w:hAnsi="Times New Roman" w:cs="Times New Roman"/>
          <w:sz w:val="28"/>
          <w:szCs w:val="28"/>
        </w:rPr>
        <w:t xml:space="preserve">№ </w:t>
      </w:r>
      <w:r w:rsidR="008E0A24">
        <w:rPr>
          <w:rFonts w:ascii="Times New Roman" w:hAnsi="Times New Roman" w:cs="Times New Roman"/>
          <w:sz w:val="28"/>
          <w:szCs w:val="28"/>
        </w:rPr>
        <w:t>28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О плане </w:t>
      </w:r>
      <w:proofErr w:type="gramStart"/>
      <w:r w:rsidRPr="00DA5FCD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развития Садовского сельсовета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B3919" w:rsidRDefault="00CB3919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на 2016 и </w:t>
      </w:r>
    </w:p>
    <w:p w:rsidR="00DA5FCD" w:rsidRPr="00DA5FCD" w:rsidRDefault="00CB3919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2017 и 2018 годов</w:t>
      </w:r>
      <w:r w:rsidR="00DA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   Заслушав и обсудив информацию  Главы Садовского сельсовета   </w:t>
      </w:r>
      <w:r>
        <w:rPr>
          <w:rFonts w:ascii="Times New Roman" w:hAnsi="Times New Roman" w:cs="Times New Roman"/>
          <w:sz w:val="28"/>
          <w:szCs w:val="28"/>
        </w:rPr>
        <w:t>Пуртова Н.Н</w:t>
      </w:r>
      <w:r w:rsidRPr="00DA5FCD">
        <w:rPr>
          <w:rFonts w:ascii="Times New Roman" w:hAnsi="Times New Roman" w:cs="Times New Roman"/>
          <w:sz w:val="28"/>
          <w:szCs w:val="28"/>
        </w:rPr>
        <w:t>. «О плане  социально-экономического развити</w:t>
      </w:r>
      <w:r>
        <w:rPr>
          <w:rFonts w:ascii="Times New Roman" w:hAnsi="Times New Roman" w:cs="Times New Roman"/>
          <w:sz w:val="28"/>
          <w:szCs w:val="28"/>
        </w:rPr>
        <w:t>я  Садовского сельсовета на 2016-2018</w:t>
      </w:r>
      <w:r w:rsidRPr="00DA5FCD">
        <w:rPr>
          <w:rFonts w:ascii="Times New Roman" w:hAnsi="Times New Roman" w:cs="Times New Roman"/>
          <w:sz w:val="28"/>
          <w:szCs w:val="28"/>
        </w:rPr>
        <w:t xml:space="preserve"> годы»  Совет  депутатов  решил: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1. Информацию Главы Садовского сельсовета  </w:t>
      </w:r>
      <w:r>
        <w:rPr>
          <w:rFonts w:ascii="Times New Roman" w:hAnsi="Times New Roman" w:cs="Times New Roman"/>
          <w:sz w:val="28"/>
          <w:szCs w:val="28"/>
        </w:rPr>
        <w:t>Пуртова Н.Н</w:t>
      </w:r>
      <w:r w:rsidRPr="00DA5FCD">
        <w:rPr>
          <w:rFonts w:ascii="Times New Roman" w:hAnsi="Times New Roman" w:cs="Times New Roman"/>
          <w:sz w:val="28"/>
          <w:szCs w:val="28"/>
        </w:rPr>
        <w:t>. о плане социально-экономического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Садовского сельсовета на 2016-2018</w:t>
      </w:r>
      <w:r w:rsidRPr="00DA5FCD">
        <w:rPr>
          <w:rFonts w:ascii="Times New Roman" w:hAnsi="Times New Roman" w:cs="Times New Roman"/>
          <w:sz w:val="28"/>
          <w:szCs w:val="28"/>
        </w:rPr>
        <w:t xml:space="preserve"> годы принять к сведению.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2.Утвердить   план  социально-экономического развит</w:t>
      </w:r>
      <w:r>
        <w:rPr>
          <w:rFonts w:ascii="Times New Roman" w:hAnsi="Times New Roman" w:cs="Times New Roman"/>
          <w:sz w:val="28"/>
          <w:szCs w:val="28"/>
        </w:rPr>
        <w:t>ия Садовского сельсовета на 2016</w:t>
      </w:r>
      <w:r w:rsidRPr="00DA5FCD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018</w:t>
      </w:r>
      <w:r w:rsidRPr="00DA5FCD">
        <w:rPr>
          <w:rFonts w:ascii="Times New Roman" w:hAnsi="Times New Roman" w:cs="Times New Roman"/>
          <w:sz w:val="28"/>
          <w:szCs w:val="28"/>
        </w:rPr>
        <w:t xml:space="preserve"> годы (приложение  № 1</w:t>
      </w:r>
      <w:proofErr w:type="gramStart"/>
      <w:r w:rsidRPr="00DA5FC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DA5F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FC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 возложить на председателей постоянных комиссий.   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   4. Данное  Решение опубликовать в печатном  издании «Бюллетень  органов  местного самоуправления  Садовского сельсовета».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Председатель Совета депутатов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 xml:space="preserve">Садовского  сельсовета                                      Садовского  сельсовета  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Краснозерского района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FC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Новосибирской области</w:t>
      </w: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Н.Н. Пуртов       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Ширкова</w:t>
      </w:r>
      <w:proofErr w:type="spellEnd"/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FCD" w:rsidRPr="00DA5FCD" w:rsidRDefault="00DA5FCD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E90" w:rsidRDefault="00380E90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6D92" w:rsidRDefault="00266D92" w:rsidP="00266D92">
      <w:pPr>
        <w:pStyle w:val="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266D92" w:rsidRPr="00266D92" w:rsidRDefault="00266D92" w:rsidP="00CB3919">
      <w:pPr>
        <w:pStyle w:val="a3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44"/>
          <w:szCs w:val="44"/>
        </w:rPr>
      </w:pPr>
      <w:r w:rsidRPr="00266D92">
        <w:rPr>
          <w:rFonts w:ascii="Times New Roman" w:hAnsi="Times New Roman" w:cs="Times New Roman"/>
          <w:b/>
          <w:iCs/>
          <w:sz w:val="44"/>
          <w:szCs w:val="44"/>
        </w:rPr>
        <w:t>НОВОСИБИРСКАЯ ОБЛАСТЬ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iCs/>
          <w:sz w:val="44"/>
          <w:szCs w:val="44"/>
        </w:rPr>
      </w:pPr>
      <w:r w:rsidRPr="00266D92">
        <w:rPr>
          <w:rFonts w:ascii="Times New Roman" w:hAnsi="Times New Roman" w:cs="Times New Roman"/>
          <w:b/>
          <w:iCs/>
          <w:sz w:val="44"/>
          <w:szCs w:val="44"/>
        </w:rPr>
        <w:t>КРАСНОЗЕРСКИЙ РАЙОН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sz w:val="24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CB3919" w:rsidRPr="00266D92" w:rsidRDefault="00CB3919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A26B34" w:rsidP="00266D92">
      <w:pPr>
        <w:pStyle w:val="a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D92">
        <w:rPr>
          <w:rFonts w:ascii="Times New Roman" w:hAnsi="Times New Roman" w:cs="Times New Roman"/>
          <w:b/>
          <w:sz w:val="44"/>
          <w:szCs w:val="44"/>
        </w:rPr>
        <w:t>социально-экономического развития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D92">
        <w:rPr>
          <w:rFonts w:ascii="Times New Roman" w:hAnsi="Times New Roman" w:cs="Times New Roman"/>
          <w:b/>
          <w:sz w:val="44"/>
          <w:szCs w:val="44"/>
        </w:rPr>
        <w:t>МО Садовского сельсовета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6D92">
        <w:rPr>
          <w:rFonts w:ascii="Times New Roman" w:hAnsi="Times New Roman" w:cs="Times New Roman"/>
          <w:b/>
          <w:sz w:val="44"/>
          <w:szCs w:val="44"/>
        </w:rPr>
        <w:t>на 2016-2018 годы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  <w:sz w:val="24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i/>
          <w:iCs/>
          <w:color w:val="0000FF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color w:val="000000"/>
          <w:szCs w:val="24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</w:p>
    <w:p w:rsidR="00266D92" w:rsidRDefault="00266D92" w:rsidP="00266D92">
      <w:pPr>
        <w:pStyle w:val="a3"/>
        <w:jc w:val="center"/>
        <w:rPr>
          <w:rFonts w:ascii="Times New Roman" w:hAnsi="Times New Roman" w:cs="Times New Roman"/>
        </w:rPr>
      </w:pPr>
      <w:r w:rsidRPr="00266D92">
        <w:rPr>
          <w:rFonts w:ascii="Times New Roman" w:hAnsi="Times New Roman" w:cs="Times New Roman"/>
        </w:rPr>
        <w:t>пос. Садовый, 2015г</w:t>
      </w:r>
    </w:p>
    <w:p w:rsidR="00266D92" w:rsidRPr="00266D92" w:rsidRDefault="00266D92" w:rsidP="00266D92">
      <w:pPr>
        <w:pStyle w:val="a3"/>
        <w:jc w:val="center"/>
        <w:rPr>
          <w:rFonts w:ascii="Times New Roman" w:hAnsi="Times New Roman" w:cs="Times New Roman"/>
          <w:b/>
          <w:szCs w:val="28"/>
        </w:rPr>
      </w:pPr>
    </w:p>
    <w:p w:rsidR="00266D92" w:rsidRDefault="00266D92" w:rsidP="00266D92">
      <w:pPr>
        <w:ind w:firstLine="709"/>
        <w:jc w:val="both"/>
        <w:rPr>
          <w:b/>
          <w:szCs w:val="28"/>
        </w:rPr>
      </w:pP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D92">
        <w:rPr>
          <w:rFonts w:ascii="Times New Roman" w:hAnsi="Times New Roman" w:cs="Times New Roman"/>
          <w:b/>
          <w:sz w:val="24"/>
          <w:szCs w:val="24"/>
        </w:rPr>
        <w:t>1. Цели и задачи социально-экономического развития  Садовского сельсовета                Краснозерского района  в среднесрочной перспективе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92">
        <w:rPr>
          <w:rFonts w:ascii="Times New Roman" w:hAnsi="Times New Roman" w:cs="Times New Roman"/>
          <w:sz w:val="24"/>
          <w:szCs w:val="24"/>
        </w:rPr>
        <w:t xml:space="preserve">На основе итогов социально-экономического развития муниципального </w:t>
      </w: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 за период</w:t>
      </w:r>
      <w:r w:rsidRPr="00266D92">
        <w:rPr>
          <w:rFonts w:ascii="Times New Roman" w:hAnsi="Times New Roman" w:cs="Times New Roman"/>
          <w:sz w:val="24"/>
          <w:szCs w:val="24"/>
        </w:rPr>
        <w:t xml:space="preserve">  2013-2014 годов,  перед муниципальным образованием Садовского сельсовета в среднесрочной перспективе стоят следующие цели и задачи:</w:t>
      </w:r>
    </w:p>
    <w:p w:rsidR="00266D92" w:rsidRPr="00266D92" w:rsidRDefault="00266D92" w:rsidP="00266D92">
      <w:pPr>
        <w:pStyle w:val="a4"/>
        <w:jc w:val="both"/>
        <w:rPr>
          <w:rFonts w:cs="Times New Roman"/>
          <w:b/>
          <w:bCs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bCs/>
          <w:i/>
          <w:szCs w:val="24"/>
          <w:shd w:val="clear" w:color="auto" w:fill="FFFFFF"/>
          <w:lang w:val="ru-RU"/>
        </w:rPr>
        <w:t>В области  демографии, уровня жизни.</w:t>
      </w:r>
    </w:p>
    <w:p w:rsidR="00266D92" w:rsidRPr="00266D92" w:rsidRDefault="00266D92" w:rsidP="00266D92">
      <w:pPr>
        <w:pStyle w:val="a4"/>
        <w:jc w:val="both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Цели </w:t>
      </w:r>
    </w:p>
    <w:p w:rsidR="00266D92" w:rsidRPr="00266D92" w:rsidRDefault="00266D92" w:rsidP="00266D92">
      <w:pPr>
        <w:pStyle w:val="a4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266D92" w:rsidRPr="00266D92" w:rsidRDefault="00266D92" w:rsidP="00266D92">
      <w:pPr>
        <w:pStyle w:val="a4"/>
        <w:jc w:val="both"/>
        <w:rPr>
          <w:rFonts w:cs="Times New Roman"/>
          <w:i/>
          <w:szCs w:val="24"/>
          <w:shd w:val="clear" w:color="auto" w:fill="FFFFFF"/>
        </w:rPr>
      </w:pPr>
      <w:proofErr w:type="spellStart"/>
      <w:r w:rsidRPr="00266D92">
        <w:rPr>
          <w:rFonts w:cs="Times New Roman"/>
          <w:i/>
          <w:szCs w:val="24"/>
          <w:shd w:val="clear" w:color="auto" w:fill="FFFFFF"/>
        </w:rPr>
        <w:t>Задачи</w:t>
      </w:r>
      <w:proofErr w:type="spellEnd"/>
      <w:r w:rsidRPr="00266D92">
        <w:rPr>
          <w:rFonts w:cs="Times New Roman"/>
          <w:i/>
          <w:szCs w:val="24"/>
          <w:shd w:val="clear" w:color="auto" w:fill="FFFFFF"/>
        </w:rPr>
        <w:t xml:space="preserve"> </w:t>
      </w:r>
    </w:p>
    <w:p w:rsidR="00266D92" w:rsidRPr="00266D92" w:rsidRDefault="00266D92" w:rsidP="00266D92">
      <w:pPr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widowControl w:val="0"/>
        <w:numPr>
          <w:ilvl w:val="0"/>
          <w:numId w:val="2"/>
        </w:numPr>
        <w:suppressAutoHyphens/>
        <w:spacing w:after="0" w:line="240" w:lineRule="auto"/>
        <w:ind w:left="795" w:hanging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уровня рождаемости, развитие и укрепление семьи.</w:t>
      </w:r>
    </w:p>
    <w:p w:rsidR="00266D92" w:rsidRPr="00266D92" w:rsidRDefault="00266D92" w:rsidP="00266D92">
      <w:pPr>
        <w:widowControl w:val="0"/>
        <w:numPr>
          <w:ilvl w:val="0"/>
          <w:numId w:val="2"/>
        </w:numPr>
        <w:suppressAutoHyphens/>
        <w:spacing w:after="0" w:line="240" w:lineRule="auto"/>
        <w:ind w:left="795" w:hanging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Оптимизация миграционных процессов. </w:t>
      </w:r>
    </w:p>
    <w:p w:rsidR="00266D92" w:rsidRPr="00266D92" w:rsidRDefault="00266D92" w:rsidP="00266D92">
      <w:pPr>
        <w:widowControl w:val="0"/>
        <w:numPr>
          <w:ilvl w:val="0"/>
          <w:numId w:val="2"/>
        </w:numPr>
        <w:suppressAutoHyphens/>
        <w:spacing w:after="0" w:line="240" w:lineRule="auto"/>
        <w:ind w:left="795" w:hanging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роста реальных денежных доходов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</w:rPr>
      </w:pP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</w:rPr>
      </w:pPr>
      <w:r w:rsidRPr="00266D92">
        <w:rPr>
          <w:rFonts w:cs="Times New Roman"/>
          <w:b/>
          <w:i/>
          <w:szCs w:val="24"/>
          <w:shd w:val="clear" w:color="auto" w:fill="FFFFFF"/>
        </w:rPr>
        <w:t xml:space="preserve">В </w:t>
      </w:r>
      <w:proofErr w:type="spellStart"/>
      <w:r w:rsidRPr="00266D92">
        <w:rPr>
          <w:rFonts w:cs="Times New Roman"/>
          <w:b/>
          <w:i/>
          <w:szCs w:val="24"/>
          <w:shd w:val="clear" w:color="auto" w:fill="FFFFFF"/>
        </w:rPr>
        <w:t>области</w:t>
      </w:r>
      <w:proofErr w:type="spellEnd"/>
      <w:r w:rsidRPr="00266D92">
        <w:rPr>
          <w:rFonts w:cs="Times New Roman"/>
          <w:b/>
          <w:i/>
          <w:szCs w:val="24"/>
          <w:shd w:val="clear" w:color="auto" w:fill="FFFFFF"/>
        </w:rPr>
        <w:t xml:space="preserve"> </w:t>
      </w:r>
      <w:proofErr w:type="spellStart"/>
      <w:r w:rsidRPr="00266D92">
        <w:rPr>
          <w:rFonts w:cs="Times New Roman"/>
          <w:b/>
          <w:i/>
          <w:szCs w:val="24"/>
          <w:shd w:val="clear" w:color="auto" w:fill="FFFFFF"/>
        </w:rPr>
        <w:t>здравоохранения</w:t>
      </w:r>
      <w:proofErr w:type="spellEnd"/>
      <w:r w:rsidRPr="00266D92">
        <w:rPr>
          <w:rFonts w:cs="Times New Roman"/>
          <w:b/>
          <w:i/>
          <w:szCs w:val="24"/>
          <w:shd w:val="clear" w:color="auto" w:fill="FFFFFF"/>
        </w:rPr>
        <w:t>:</w:t>
      </w:r>
    </w:p>
    <w:p w:rsidR="00266D92" w:rsidRPr="00266D92" w:rsidRDefault="00266D92" w:rsidP="00266D92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Цель: </w:t>
      </w: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ценностей.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Задачи: </w:t>
      </w:r>
    </w:p>
    <w:p w:rsidR="00266D92" w:rsidRPr="00266D92" w:rsidRDefault="00266D92" w:rsidP="00266D92">
      <w:pPr>
        <w:pStyle w:val="a4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1. Усиление </w:t>
      </w:r>
      <w:proofErr w:type="gramStart"/>
      <w:r w:rsidRPr="00266D92">
        <w:rPr>
          <w:rFonts w:cs="Times New Roman"/>
          <w:szCs w:val="24"/>
          <w:shd w:val="clear" w:color="auto" w:fill="FFFFFF"/>
          <w:lang w:val="ru-RU"/>
        </w:rPr>
        <w:t>контроля за</w:t>
      </w:r>
      <w:proofErr w:type="gramEnd"/>
      <w:r w:rsidRPr="00266D92">
        <w:rPr>
          <w:rFonts w:cs="Times New Roman"/>
          <w:szCs w:val="24"/>
          <w:shd w:val="clear" w:color="auto" w:fill="FFFFFF"/>
          <w:lang w:val="ru-RU"/>
        </w:rPr>
        <w:t xml:space="preserve"> организацией и качеством оказания медицинских услуг. 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образования: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Цель: </w:t>
      </w:r>
      <w:r w:rsidRPr="00266D92">
        <w:rPr>
          <w:rFonts w:cs="Times New Roman"/>
          <w:szCs w:val="24"/>
          <w:shd w:val="clear" w:color="auto" w:fill="FFFFFF"/>
          <w:lang w:val="ru-RU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 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Задачи:</w:t>
      </w:r>
    </w:p>
    <w:p w:rsidR="00266D92" w:rsidRPr="00266D92" w:rsidRDefault="00266D92" w:rsidP="00266D92">
      <w:pPr>
        <w:pStyle w:val="a4"/>
        <w:ind w:firstLine="708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Сохранение сети общеобразовательных учреждений и детских дошкольных учреждений.</w:t>
      </w:r>
    </w:p>
    <w:p w:rsidR="00266D92" w:rsidRPr="00266D92" w:rsidRDefault="00266D92" w:rsidP="00266D92">
      <w:pPr>
        <w:pStyle w:val="a4"/>
        <w:ind w:firstLine="708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2. </w:t>
      </w:r>
      <w:proofErr w:type="gramStart"/>
      <w:r w:rsidRPr="00266D92">
        <w:rPr>
          <w:rFonts w:cs="Times New Roman"/>
          <w:szCs w:val="24"/>
          <w:shd w:val="clear" w:color="auto" w:fill="FFFFFF"/>
          <w:lang w:val="ru-RU"/>
        </w:rPr>
        <w:t>Воспитание патриотизма, гражданственности, повышение нравственности  подрастающего поколения (продолжать деятельность военно-патриотических объединений:</w:t>
      </w:r>
      <w:proofErr w:type="gramEnd"/>
      <w:r w:rsidRPr="00266D92">
        <w:rPr>
          <w:rFonts w:cs="Times New Roman"/>
          <w:szCs w:val="24"/>
          <w:shd w:val="clear" w:color="auto" w:fill="FFFFFF"/>
          <w:lang w:val="ru-RU"/>
        </w:rPr>
        <w:t xml:space="preserve"> </w:t>
      </w:r>
      <w:proofErr w:type="gramStart"/>
      <w:r w:rsidRPr="00266D92">
        <w:rPr>
          <w:rFonts w:cs="Times New Roman"/>
          <w:szCs w:val="24"/>
          <w:shd w:val="clear" w:color="auto" w:fill="FFFFFF"/>
          <w:lang w:val="ru-RU"/>
        </w:rPr>
        <w:t>ВПК «Родина»)</w:t>
      </w:r>
      <w:proofErr w:type="gramEnd"/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3. Развитие семейных форм устройства детей-сирот и детей, оставшихся без попечения родителей;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табакокурения</w:t>
      </w:r>
      <w:proofErr w:type="spell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proofErr w:type="gram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обучающихся;</w:t>
      </w:r>
    </w:p>
    <w:p w:rsidR="00266D92" w:rsidRPr="00266D92" w:rsidRDefault="00266D92" w:rsidP="00266D9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области культуры: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Цель: </w:t>
      </w:r>
      <w:r w:rsidRPr="00266D92">
        <w:rPr>
          <w:rFonts w:cs="Times New Roman"/>
          <w:szCs w:val="24"/>
          <w:shd w:val="clear" w:color="auto" w:fill="FFFFFF"/>
          <w:lang w:val="ru-RU"/>
        </w:rPr>
        <w:t xml:space="preserve">Сохранение и развитие культурного потенциала поселения, создание оптимальных материальных и организационных условий для обеспечения населения </w:t>
      </w:r>
      <w:r w:rsidRPr="00266D92">
        <w:rPr>
          <w:rFonts w:cs="Times New Roman"/>
          <w:szCs w:val="24"/>
          <w:shd w:val="clear" w:color="auto" w:fill="FFFFFF"/>
          <w:lang w:val="ru-RU"/>
        </w:rPr>
        <w:lastRenderedPageBreak/>
        <w:t>услугами организаций культуры.</w:t>
      </w:r>
    </w:p>
    <w:p w:rsidR="00266D92" w:rsidRPr="00266D92" w:rsidRDefault="00266D92" w:rsidP="00266D9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Задачи: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1. Повышение интеллектуального и нравственного уровня молодежи.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2. Развитие системы библиотечного обслуживания населения.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5. Сохранение  и развитие народной культуры и самодеятельного творчества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b/>
          <w:i/>
          <w:szCs w:val="24"/>
          <w:lang w:val="ru-RU"/>
        </w:rPr>
      </w:pP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физической культуры и спорта: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Цель: </w:t>
      </w:r>
      <w:r w:rsidRPr="00266D92">
        <w:rPr>
          <w:rFonts w:cs="Times New Roman"/>
          <w:szCs w:val="24"/>
          <w:shd w:val="clear" w:color="auto" w:fill="FFFFFF"/>
          <w:lang w:val="ru-RU"/>
        </w:rPr>
        <w:t xml:space="preserve">Формирование здорового образа жизни населения, создание оптимальных условий для развития массовой физической культуры и спорта. 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Задачи: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Укрепление и развитие физкультурно-оздоровительных объектов, оснащение их инвентарем и оборудованием;</w:t>
      </w:r>
    </w:p>
    <w:p w:rsidR="00266D92" w:rsidRPr="00266D92" w:rsidRDefault="00266D92" w:rsidP="00266D92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учреждений.</w:t>
      </w:r>
    </w:p>
    <w:p w:rsidR="00266D92" w:rsidRPr="00266D92" w:rsidRDefault="00266D92" w:rsidP="00266D92">
      <w:pPr>
        <w:widowControl w:val="0"/>
        <w:numPr>
          <w:ilvl w:val="2"/>
          <w:numId w:val="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районных и областных спортивных мероприятиях.</w:t>
      </w:r>
    </w:p>
    <w:p w:rsidR="00266D92" w:rsidRPr="00266D92" w:rsidRDefault="00266D92" w:rsidP="00266D92">
      <w:pPr>
        <w:pStyle w:val="310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310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обеспечения законности и правопорядка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Садовского сельсовета.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ab/>
      </w:r>
      <w:proofErr w:type="spellStart"/>
      <w:r w:rsidRPr="00266D92">
        <w:rPr>
          <w:rFonts w:cs="Times New Roman"/>
          <w:szCs w:val="24"/>
          <w:shd w:val="clear" w:color="auto" w:fill="FFFFFF"/>
        </w:rPr>
        <w:t>Основные</w:t>
      </w:r>
      <w:proofErr w:type="spellEnd"/>
      <w:r w:rsidRPr="00266D92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66D92">
        <w:rPr>
          <w:rFonts w:cs="Times New Roman"/>
          <w:szCs w:val="24"/>
          <w:shd w:val="clear" w:color="auto" w:fill="FFFFFF"/>
        </w:rPr>
        <w:t>задачи</w:t>
      </w:r>
      <w:proofErr w:type="spellEnd"/>
      <w:r w:rsidRPr="00266D92">
        <w:rPr>
          <w:rFonts w:cs="Times New Roman"/>
          <w:szCs w:val="24"/>
          <w:shd w:val="clear" w:color="auto" w:fill="FFFFFF"/>
        </w:rPr>
        <w:t>:</w:t>
      </w:r>
    </w:p>
    <w:p w:rsidR="00266D92" w:rsidRPr="00266D92" w:rsidRDefault="00266D92" w:rsidP="00266D92">
      <w:pPr>
        <w:pStyle w:val="310"/>
        <w:numPr>
          <w:ilvl w:val="0"/>
          <w:numId w:val="6"/>
        </w:numPr>
        <w:ind w:left="1503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 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266D92" w:rsidRPr="00266D92" w:rsidRDefault="00266D92" w:rsidP="00266D92">
      <w:pPr>
        <w:pStyle w:val="310"/>
        <w:numPr>
          <w:ilvl w:val="0"/>
          <w:numId w:val="6"/>
        </w:numPr>
        <w:ind w:left="1503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266D92" w:rsidRPr="00266D92" w:rsidRDefault="00266D92" w:rsidP="00266D92">
      <w:pPr>
        <w:pStyle w:val="310"/>
        <w:numPr>
          <w:ilvl w:val="0"/>
          <w:numId w:val="6"/>
        </w:numPr>
        <w:ind w:left="1503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266D92" w:rsidRPr="00266D92" w:rsidRDefault="00266D92" w:rsidP="00266D92">
      <w:pPr>
        <w:pStyle w:val="310"/>
        <w:numPr>
          <w:ilvl w:val="0"/>
          <w:numId w:val="6"/>
        </w:numPr>
        <w:ind w:left="1503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Обеспечение первичных мер пожарной безопасности в границах поселения.</w:t>
      </w:r>
    </w:p>
    <w:p w:rsidR="00266D92" w:rsidRPr="00266D92" w:rsidRDefault="00266D92" w:rsidP="00266D92">
      <w:pPr>
        <w:pStyle w:val="310"/>
        <w:numPr>
          <w:ilvl w:val="0"/>
          <w:numId w:val="6"/>
        </w:numPr>
        <w:ind w:left="1503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Обеспечение безопасности дорожного движения на территории поселения.</w:t>
      </w:r>
    </w:p>
    <w:p w:rsidR="00266D92" w:rsidRPr="00266D92" w:rsidRDefault="00266D92" w:rsidP="00266D92">
      <w:pPr>
        <w:pStyle w:val="310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310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информации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Цель – информирование жителей поселения об общественно-политической жизни в поселении,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Задачи: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- организация планомерной и системной работы с населением  посредством периодического печатного издания «Бюллетень органов местного самоуправления Садовского сельсовета».</w:t>
      </w:r>
    </w:p>
    <w:p w:rsidR="00266D92" w:rsidRPr="00266D92" w:rsidRDefault="00266D92" w:rsidP="00266D92">
      <w:pPr>
        <w:pStyle w:val="31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- на сайте администрации </w:t>
      </w:r>
      <w:r w:rsidRPr="00266D92">
        <w:rPr>
          <w:rFonts w:cs="Times New Roman"/>
          <w:szCs w:val="24"/>
          <w:shd w:val="clear" w:color="auto" w:fill="FFFFFF"/>
        </w:rPr>
        <w:t>www</w:t>
      </w:r>
      <w:r w:rsidRPr="00266D92">
        <w:rPr>
          <w:rFonts w:cs="Times New Roman"/>
          <w:szCs w:val="24"/>
          <w:shd w:val="clear" w:color="auto" w:fill="FFFFFF"/>
          <w:lang w:val="ru-RU"/>
        </w:rPr>
        <w:t>.</w:t>
      </w:r>
      <w:proofErr w:type="spellStart"/>
      <w:r w:rsidRPr="00266D92">
        <w:rPr>
          <w:rFonts w:cs="Times New Roman"/>
          <w:szCs w:val="24"/>
          <w:shd w:val="clear" w:color="auto" w:fill="FFFFFF"/>
        </w:rPr>
        <w:t>admsadov</w:t>
      </w:r>
      <w:proofErr w:type="spellEnd"/>
      <w:r w:rsidRPr="00266D92">
        <w:rPr>
          <w:rFonts w:cs="Times New Roman"/>
          <w:szCs w:val="24"/>
          <w:shd w:val="clear" w:color="auto" w:fill="FFFFFF"/>
          <w:lang w:val="ru-RU"/>
        </w:rPr>
        <w:t>.</w:t>
      </w:r>
      <w:proofErr w:type="spellStart"/>
      <w:r w:rsidRPr="00266D92">
        <w:rPr>
          <w:rFonts w:cs="Times New Roman"/>
          <w:szCs w:val="24"/>
          <w:shd w:val="clear" w:color="auto" w:fill="FFFFFF"/>
        </w:rPr>
        <w:t>ru</w:t>
      </w:r>
      <w:proofErr w:type="spellEnd"/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муниципальных финансов: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Цели: 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Обеспечение роста собственных доходов бюджета поселения.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2. Повышение эффективности расходования бюджетных средств. 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Задачи:</w:t>
      </w:r>
    </w:p>
    <w:p w:rsidR="00266D92" w:rsidRPr="00266D92" w:rsidRDefault="00266D92" w:rsidP="00266D92">
      <w:pPr>
        <w:pStyle w:val="a4"/>
        <w:tabs>
          <w:tab w:val="left" w:pos="1134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Создание условий для повышения налогового потенциала территории.</w:t>
      </w:r>
    </w:p>
    <w:p w:rsidR="00266D92" w:rsidRPr="00266D92" w:rsidRDefault="00266D92" w:rsidP="00266D92">
      <w:pPr>
        <w:pStyle w:val="a4"/>
        <w:tabs>
          <w:tab w:val="left" w:pos="1134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266D92" w:rsidRPr="00266D92" w:rsidRDefault="00266D92" w:rsidP="00266D92">
      <w:pPr>
        <w:pStyle w:val="a4"/>
        <w:tabs>
          <w:tab w:val="left" w:pos="1134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266D92" w:rsidRPr="00266D92" w:rsidRDefault="00266D92" w:rsidP="00266D92">
      <w:pPr>
        <w:pStyle w:val="a4"/>
        <w:tabs>
          <w:tab w:val="left" w:pos="1134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266D92" w:rsidRPr="00266D92" w:rsidRDefault="00266D92" w:rsidP="00266D92">
      <w:pPr>
        <w:pStyle w:val="a4"/>
        <w:tabs>
          <w:tab w:val="left" w:pos="1134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5. Совершенствование среднесрочного планирования.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управления и использования муниципального имущества и земель: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Цель</w:t>
      </w:r>
      <w:r w:rsidRPr="00266D92">
        <w:rPr>
          <w:rFonts w:cs="Times New Roman"/>
          <w:szCs w:val="24"/>
          <w:shd w:val="clear" w:color="auto" w:fill="FFFFFF"/>
          <w:lang w:val="ru-RU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266D92" w:rsidRPr="00266D92" w:rsidRDefault="00266D92" w:rsidP="00266D92">
      <w:pPr>
        <w:pStyle w:val="a4"/>
        <w:tabs>
          <w:tab w:val="left" w:pos="5850"/>
        </w:tabs>
        <w:ind w:firstLine="709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Задачи:</w:t>
      </w:r>
      <w:r w:rsidRPr="00266D92">
        <w:rPr>
          <w:rFonts w:cs="Times New Roman"/>
          <w:i/>
          <w:szCs w:val="24"/>
          <w:shd w:val="clear" w:color="auto" w:fill="FFFFFF"/>
          <w:lang w:val="ru-RU"/>
        </w:rPr>
        <w:tab/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1. Проведение работы по </w:t>
      </w:r>
      <w:proofErr w:type="gramStart"/>
      <w:r w:rsidRPr="00266D92">
        <w:rPr>
          <w:rFonts w:cs="Times New Roman"/>
          <w:szCs w:val="24"/>
          <w:shd w:val="clear" w:color="auto" w:fill="FFFFFF"/>
          <w:lang w:val="ru-RU"/>
        </w:rPr>
        <w:t>контролю за</w:t>
      </w:r>
      <w:proofErr w:type="gramEnd"/>
      <w:r w:rsidRPr="00266D92">
        <w:rPr>
          <w:rFonts w:cs="Times New Roman"/>
          <w:szCs w:val="24"/>
          <w:shd w:val="clear" w:color="auto" w:fill="FFFFFF"/>
          <w:lang w:val="ru-RU"/>
        </w:rPr>
        <w:t xml:space="preserve"> изменением собственников жилья, выявление потенциальных бесхозяйных объектов. </w:t>
      </w:r>
    </w:p>
    <w:p w:rsidR="00266D92" w:rsidRPr="00266D92" w:rsidRDefault="00266D92" w:rsidP="00266D92">
      <w:pPr>
        <w:pStyle w:val="a4"/>
        <w:tabs>
          <w:tab w:val="left" w:pos="993"/>
        </w:tabs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266D92" w:rsidRPr="00266D92" w:rsidRDefault="00266D92" w:rsidP="00266D92">
      <w:pPr>
        <w:pStyle w:val="a4"/>
        <w:ind w:firstLine="0"/>
        <w:rPr>
          <w:rFonts w:cs="Times New Roman"/>
          <w:b/>
          <w:i/>
          <w:szCs w:val="24"/>
          <w:shd w:val="clear" w:color="auto" w:fill="FFFFFF"/>
          <w:lang w:val="ru-RU"/>
        </w:rPr>
      </w:pPr>
    </w:p>
    <w:p w:rsidR="00266D92" w:rsidRPr="00266D92" w:rsidRDefault="00266D92" w:rsidP="00266D92">
      <w:pPr>
        <w:pStyle w:val="a4"/>
        <w:ind w:firstLine="709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сельском хозяйстве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Цели: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1. Реализация  Программы «Развития сельскохозяйственного производства в личных подсобных хозяйствах  муниципального образования Садовского сельсовета Краснозерского района Новосибирской области на период 2009-2015 годы» в том числе: 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- оказание консультативной помощи в вопросах кредитования личных подсобных  хозяйств;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- организация обеспечения личных подсобных хозяйств молодняком скота и птицы,   оказание зооветеринарных, агрономических и других видов услуг;</w:t>
      </w:r>
    </w:p>
    <w:p w:rsidR="00266D92" w:rsidRPr="00266D92" w:rsidRDefault="00266D92" w:rsidP="00266D92">
      <w:pPr>
        <w:pStyle w:val="a4"/>
        <w:ind w:firstLine="709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- совершенствование системы закупок по личным подсобным хозяйствам.</w:t>
      </w:r>
    </w:p>
    <w:p w:rsidR="00266D92" w:rsidRPr="00266D92" w:rsidRDefault="00266D92" w:rsidP="00266D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малом предпринимательстве</w:t>
      </w:r>
    </w:p>
    <w:p w:rsidR="00266D92" w:rsidRPr="00266D92" w:rsidRDefault="00266D92" w:rsidP="00266D9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  <w:t>Цель: С</w:t>
      </w: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266D92" w:rsidRPr="00266D92" w:rsidRDefault="00266D92" w:rsidP="00266D92">
      <w:pPr>
        <w:tabs>
          <w:tab w:val="left" w:pos="-3600"/>
          <w:tab w:val="left" w:pos="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Задачи:</w:t>
      </w:r>
    </w:p>
    <w:p w:rsidR="00266D92" w:rsidRPr="00266D92" w:rsidRDefault="00266D92" w:rsidP="00266D92">
      <w:pPr>
        <w:tabs>
          <w:tab w:val="left" w:pos="16893"/>
        </w:tabs>
        <w:ind w:left="795" w:hanging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1.Оказание поддержки развитию субъектов малого предпринимательства;</w:t>
      </w:r>
    </w:p>
    <w:p w:rsidR="00266D92" w:rsidRPr="00266D92" w:rsidRDefault="00266D92" w:rsidP="00266D92">
      <w:pPr>
        <w:tabs>
          <w:tab w:val="left" w:pos="16893"/>
        </w:tabs>
        <w:ind w:left="795" w:hanging="43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2.Оказание содействия развитию системы кредитования малого бизнеса;</w:t>
      </w:r>
    </w:p>
    <w:p w:rsidR="00266D92" w:rsidRPr="00266D92" w:rsidRDefault="00266D92" w:rsidP="00266D92">
      <w:pPr>
        <w:pStyle w:val="310"/>
        <w:ind w:left="795" w:hanging="435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3.Продвижение продукции малых предприятий на новые рынки, путем участия их в выставках и ярмарках, «Днях предпринимателя»;</w:t>
      </w:r>
    </w:p>
    <w:p w:rsidR="00266D92" w:rsidRPr="00266D92" w:rsidRDefault="00266D92" w:rsidP="00266D92">
      <w:pPr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 области дорожного хозяйства 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Цели: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1. Повышение доступности транспортных услуг.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Задачи:</w:t>
      </w:r>
    </w:p>
    <w:p w:rsidR="00266D92" w:rsidRPr="00266D92" w:rsidRDefault="00266D92" w:rsidP="00266D92">
      <w:pPr>
        <w:tabs>
          <w:tab w:val="left" w:pos="1909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1. Содержание автомобильных дорог общего пользования между населенными пунктами. Поддержание в рабочем состоянии дорожной сети.</w:t>
      </w:r>
    </w:p>
    <w:p w:rsidR="00266D92" w:rsidRPr="00266D92" w:rsidRDefault="00266D92" w:rsidP="00266D9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2. Продолжить ремонт дороги п</w:t>
      </w:r>
      <w:proofErr w:type="gram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.С</w:t>
      </w:r>
      <w:proofErr w:type="gram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адовый- </w:t>
      </w:r>
      <w:proofErr w:type="spell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proofErr w:type="spell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зд</w:t>
      </w:r>
      <w:proofErr w:type="spellEnd"/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Центральный ( 1,5 км).</w:t>
      </w:r>
    </w:p>
    <w:p w:rsidR="00266D92" w:rsidRPr="00266D92" w:rsidRDefault="00266D92" w:rsidP="00266D92">
      <w:pPr>
        <w:pStyle w:val="32"/>
        <w:ind w:firstLine="0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         </w:t>
      </w: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 xml:space="preserve"> 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b/>
          <w:i/>
          <w:szCs w:val="24"/>
          <w:shd w:val="clear" w:color="auto" w:fill="FFFFFF"/>
          <w:lang w:val="ru-RU"/>
        </w:rPr>
      </w:pPr>
      <w:r w:rsidRPr="00266D92">
        <w:rPr>
          <w:rFonts w:cs="Times New Roman"/>
          <w:b/>
          <w:i/>
          <w:szCs w:val="24"/>
          <w:shd w:val="clear" w:color="auto" w:fill="FFFFFF"/>
          <w:lang w:val="ru-RU"/>
        </w:rPr>
        <w:t>В области потребительского рынка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 xml:space="preserve">Цель: </w:t>
      </w:r>
      <w:r w:rsidRPr="00266D92">
        <w:rPr>
          <w:rFonts w:cs="Times New Roman"/>
          <w:szCs w:val="24"/>
          <w:shd w:val="clear" w:color="auto" w:fill="FFFFFF"/>
          <w:lang w:val="ru-RU"/>
        </w:rPr>
        <w:t xml:space="preserve"> Удовлетворение покупательского спроса населения в качественных товарах и услугах.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i/>
          <w:szCs w:val="24"/>
          <w:u w:val="single"/>
          <w:shd w:val="clear" w:color="auto" w:fill="FFFFFF"/>
          <w:lang w:val="ru-RU"/>
        </w:rPr>
      </w:pPr>
      <w:r w:rsidRPr="00266D92">
        <w:rPr>
          <w:rFonts w:cs="Times New Roman"/>
          <w:i/>
          <w:szCs w:val="24"/>
          <w:shd w:val="clear" w:color="auto" w:fill="FFFFFF"/>
          <w:lang w:val="ru-RU"/>
        </w:rPr>
        <w:t>Задачи</w:t>
      </w:r>
      <w:r w:rsidRPr="00266D92">
        <w:rPr>
          <w:rFonts w:cs="Times New Roman"/>
          <w:i/>
          <w:szCs w:val="24"/>
          <w:u w:val="single"/>
          <w:shd w:val="clear" w:color="auto" w:fill="FFFFFF"/>
          <w:lang w:val="ru-RU"/>
        </w:rPr>
        <w:t>: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1. Развитие стационарной торговли за счет открытия новых магазинов, павильонов в поселках.</w:t>
      </w:r>
    </w:p>
    <w:p w:rsidR="00266D92" w:rsidRPr="00266D92" w:rsidRDefault="00266D92" w:rsidP="00266D92">
      <w:pPr>
        <w:pStyle w:val="a4"/>
        <w:ind w:firstLine="709"/>
        <w:jc w:val="both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>2. Возрождение бытового обслуживания в поселках, улучшение качества предоставляемых услуг.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 области благоустройства и озеленения территории, охраны окружающей среды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Цель: </w:t>
      </w: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Создание комфортных условий проживания жителям Садовского сельсовета Краснозерского района.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66D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Задачи</w:t>
      </w:r>
      <w:r w:rsidRPr="00266D9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: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1. Благоустройство и озеленение территории поселения.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2. Проведение ремонта систем уличного освещения.</w:t>
      </w:r>
    </w:p>
    <w:p w:rsidR="00266D92" w:rsidRPr="00266D92" w:rsidRDefault="00266D92" w:rsidP="00266D9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D92">
        <w:rPr>
          <w:rFonts w:ascii="Times New Roman" w:hAnsi="Times New Roman" w:cs="Times New Roman"/>
          <w:sz w:val="24"/>
          <w:szCs w:val="24"/>
          <w:shd w:val="clear" w:color="auto" w:fill="FFFFFF"/>
        </w:rPr>
        <w:t>3. Содержание мест захоронения</w:t>
      </w:r>
    </w:p>
    <w:p w:rsidR="00266D92" w:rsidRPr="00266D92" w:rsidRDefault="00266D92" w:rsidP="00266D92">
      <w:pPr>
        <w:pStyle w:val="a4"/>
        <w:ind w:firstLine="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lang w:val="ru-RU"/>
        </w:rPr>
        <w:t xml:space="preserve">       </w:t>
      </w:r>
      <w:r w:rsidRPr="00266D92">
        <w:rPr>
          <w:rFonts w:cs="Times New Roman"/>
          <w:szCs w:val="24"/>
          <w:shd w:val="clear" w:color="auto" w:fill="FFFFFF"/>
          <w:lang w:val="ru-RU"/>
        </w:rPr>
        <w:t xml:space="preserve">     4. Устранение несанкционированных свалок.</w:t>
      </w:r>
    </w:p>
    <w:p w:rsidR="00266D92" w:rsidRPr="00266D92" w:rsidRDefault="00266D92" w:rsidP="00266D92">
      <w:pPr>
        <w:pStyle w:val="a4"/>
        <w:ind w:firstLine="0"/>
        <w:rPr>
          <w:rFonts w:cs="Times New Roman"/>
          <w:szCs w:val="24"/>
          <w:shd w:val="clear" w:color="auto" w:fill="FFFFFF"/>
          <w:lang w:val="ru-RU"/>
        </w:rPr>
      </w:pPr>
      <w:r w:rsidRPr="00266D92">
        <w:rPr>
          <w:rFonts w:cs="Times New Roman"/>
          <w:szCs w:val="24"/>
          <w:shd w:val="clear" w:color="auto" w:fill="FFFFFF"/>
          <w:lang w:val="ru-RU"/>
        </w:rPr>
        <w:t xml:space="preserve">            5.Очистка водоемов.</w:t>
      </w:r>
    </w:p>
    <w:p w:rsidR="00266D92" w:rsidRPr="00266D92" w:rsidRDefault="00266D92" w:rsidP="00266D92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66D9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Развитие местного самоуправления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92">
        <w:rPr>
          <w:rFonts w:ascii="Times New Roman" w:hAnsi="Times New Roman" w:cs="Times New Roman"/>
          <w:bCs/>
          <w:i/>
          <w:sz w:val="24"/>
          <w:szCs w:val="24"/>
        </w:rPr>
        <w:t xml:space="preserve">     Цель</w:t>
      </w:r>
      <w:r w:rsidRPr="00266D92">
        <w:rPr>
          <w:rFonts w:ascii="Times New Roman" w:hAnsi="Times New Roman" w:cs="Times New Roman"/>
          <w:bCs/>
          <w:sz w:val="24"/>
          <w:szCs w:val="24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266D92" w:rsidRPr="00266D92" w:rsidRDefault="00266D92" w:rsidP="00266D92">
      <w:pPr>
        <w:tabs>
          <w:tab w:val="left" w:pos="1482"/>
        </w:tabs>
        <w:rPr>
          <w:rFonts w:ascii="Times New Roman" w:hAnsi="Times New Roman" w:cs="Times New Roman"/>
          <w:bCs/>
          <w:sz w:val="24"/>
          <w:szCs w:val="24"/>
        </w:rPr>
      </w:pPr>
      <w:r w:rsidRPr="00266D9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Задачи</w:t>
      </w:r>
      <w:r w:rsidRPr="00266D92">
        <w:rPr>
          <w:rFonts w:ascii="Times New Roman" w:hAnsi="Times New Roman" w:cs="Times New Roman"/>
          <w:bCs/>
          <w:sz w:val="24"/>
          <w:szCs w:val="24"/>
        </w:rPr>
        <w:t>: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92">
        <w:rPr>
          <w:rFonts w:ascii="Times New Roman" w:hAnsi="Times New Roman" w:cs="Times New Roman"/>
          <w:bCs/>
          <w:sz w:val="24"/>
          <w:szCs w:val="24"/>
        </w:rPr>
        <w:t xml:space="preserve">    - совершенствование нормативно – правового обеспечения;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92">
        <w:rPr>
          <w:rFonts w:ascii="Times New Roman" w:hAnsi="Times New Roman" w:cs="Times New Roman"/>
          <w:bCs/>
          <w:sz w:val="24"/>
          <w:szCs w:val="24"/>
        </w:rPr>
        <w:t xml:space="preserve">  - содействие в подготовке и повышении квалификации кадров в сфере муниципального управления.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D92" w:rsidRPr="00266D92" w:rsidRDefault="00266D92" w:rsidP="00266D92">
      <w:pPr>
        <w:widowControl w:val="0"/>
        <w:numPr>
          <w:ilvl w:val="0"/>
          <w:numId w:val="9"/>
        </w:numPr>
        <w:tabs>
          <w:tab w:val="left" w:pos="162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D92">
        <w:rPr>
          <w:rFonts w:ascii="Times New Roman" w:hAnsi="Times New Roman" w:cs="Times New Roman"/>
          <w:b/>
          <w:bCs/>
          <w:sz w:val="24"/>
          <w:szCs w:val="24"/>
        </w:rPr>
        <w:t>Инвестиции в социально-экономическом развитии муниципального образования</w:t>
      </w:r>
      <w:r w:rsidRPr="0026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D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6D92">
        <w:rPr>
          <w:rFonts w:ascii="Times New Roman" w:hAnsi="Times New Roman" w:cs="Times New Roman"/>
          <w:sz w:val="24"/>
          <w:szCs w:val="24"/>
        </w:rPr>
        <w:t xml:space="preserve">В настоящее время инвестиционную ситуацию в муниципальном образовании нельзя назвать благополучной. Градообразующее предприятие ФГУП ПЗ «Садовское» </w:t>
      </w:r>
      <w:proofErr w:type="spellStart"/>
      <w:r w:rsidRPr="00266D92">
        <w:rPr>
          <w:rFonts w:ascii="Times New Roman" w:hAnsi="Times New Roman" w:cs="Times New Roman"/>
          <w:sz w:val="24"/>
          <w:szCs w:val="24"/>
        </w:rPr>
        <w:t>Россельхозакадемии</w:t>
      </w:r>
      <w:proofErr w:type="spellEnd"/>
      <w:r w:rsidRPr="00266D92">
        <w:rPr>
          <w:rFonts w:ascii="Times New Roman" w:hAnsi="Times New Roman" w:cs="Times New Roman"/>
          <w:sz w:val="24"/>
          <w:szCs w:val="24"/>
        </w:rPr>
        <w:t xml:space="preserve"> находится в стадии банкротства (конкурсное управление).</w:t>
      </w:r>
    </w:p>
    <w:p w:rsidR="00266D92" w:rsidRPr="00266D92" w:rsidRDefault="00266D92" w:rsidP="00266D92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D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66D92">
        <w:rPr>
          <w:rFonts w:ascii="Times New Roman" w:hAnsi="Times New Roman" w:cs="Times New Roman"/>
          <w:sz w:val="24"/>
          <w:szCs w:val="24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местного бюджета, в соответствии с планами социально-экономического развития,   муниципальными целевыми программами с ежегодным уточнением объемов финансирования исходя из реальных возможностей бюджета. Основным источником средств</w:t>
      </w:r>
    </w:p>
    <w:p w:rsidR="00266D92" w:rsidRPr="00266D92" w:rsidRDefault="00266D92" w:rsidP="00266D92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D92">
        <w:rPr>
          <w:rFonts w:ascii="Times New Roman" w:hAnsi="Times New Roman" w:cs="Times New Roman"/>
          <w:sz w:val="24"/>
          <w:szCs w:val="24"/>
        </w:rPr>
        <w:t>для осуществления инвестиционных проектов станут собственные и заемные средства предприятий и организаций.</w:t>
      </w:r>
    </w:p>
    <w:p w:rsidR="00266D92" w:rsidRPr="00266D92" w:rsidRDefault="00266D92" w:rsidP="00CB3919">
      <w:pPr>
        <w:tabs>
          <w:tab w:val="left" w:pos="148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D92">
        <w:rPr>
          <w:rFonts w:ascii="Times New Roman" w:hAnsi="Times New Roman" w:cs="Times New Roman"/>
          <w:sz w:val="24"/>
          <w:szCs w:val="24"/>
        </w:rPr>
        <w:t xml:space="preserve">    Число инвестиционных проектов и социальных мероприятий в процессе реализации Плана может увеличиваться и уточняться при составлении планов социально-экономического развития поселения  на соответствующий год.</w:t>
      </w:r>
    </w:p>
    <w:p w:rsidR="00266D92" w:rsidRPr="00266D92" w:rsidRDefault="00266D92" w:rsidP="00266D92">
      <w:pPr>
        <w:tabs>
          <w:tab w:val="left" w:pos="6882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D92" w:rsidRPr="00CB3919" w:rsidRDefault="00266D92" w:rsidP="00266D92">
      <w:pPr>
        <w:tabs>
          <w:tab w:val="left" w:pos="6882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1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</w:t>
      </w:r>
      <w:proofErr w:type="gramStart"/>
      <w:r w:rsidRPr="00CB3919">
        <w:rPr>
          <w:rFonts w:ascii="Times New Roman" w:hAnsi="Times New Roman" w:cs="Times New Roman"/>
          <w:b/>
          <w:bCs/>
          <w:sz w:val="28"/>
          <w:szCs w:val="28"/>
        </w:rPr>
        <w:t>реализации среднесрочного плана социально-экономического развития муниципального образования Садовского сельсовета</w:t>
      </w:r>
      <w:proofErr w:type="gramEnd"/>
      <w:r w:rsidRPr="00CB3919">
        <w:rPr>
          <w:rFonts w:ascii="Times New Roman" w:hAnsi="Times New Roman" w:cs="Times New Roman"/>
          <w:b/>
          <w:bCs/>
          <w:sz w:val="28"/>
          <w:szCs w:val="28"/>
        </w:rPr>
        <w:t xml:space="preserve"> на 2016-2018 годы.</w:t>
      </w:r>
    </w:p>
    <w:p w:rsidR="00266D92" w:rsidRPr="00266D92" w:rsidRDefault="00266D92" w:rsidP="00266D92">
      <w:pPr>
        <w:tabs>
          <w:tab w:val="left" w:pos="1482"/>
        </w:tabs>
        <w:jc w:val="both"/>
        <w:rPr>
          <w:rFonts w:ascii="Times New Roman" w:hAnsi="Times New Roman" w:cs="Times New Roman"/>
          <w:b/>
          <w:bCs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46"/>
        <w:gridCol w:w="2871"/>
        <w:gridCol w:w="873"/>
        <w:gridCol w:w="807"/>
        <w:gridCol w:w="793"/>
        <w:gridCol w:w="1059"/>
        <w:gridCol w:w="1502"/>
        <w:gridCol w:w="1059"/>
      </w:tblGrid>
      <w:tr w:rsidR="00266D92" w:rsidRPr="00266D92" w:rsidTr="00266D92">
        <w:tc>
          <w:tcPr>
            <w:tcW w:w="17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Цели и задачи</w:t>
            </w:r>
          </w:p>
        </w:tc>
        <w:tc>
          <w:tcPr>
            <w:tcW w:w="28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8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Срок исполнения</w:t>
            </w:r>
          </w:p>
        </w:tc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Объемы и источники финансирования, тыс</w:t>
            </w:r>
            <w:proofErr w:type="gramStart"/>
            <w:r w:rsidRPr="00266D92">
              <w:rPr>
                <w:rFonts w:cs="Times New Roman"/>
                <w:lang w:val="ru-RU"/>
              </w:rPr>
              <w:t>.р</w:t>
            </w:r>
            <w:proofErr w:type="gramEnd"/>
            <w:r w:rsidRPr="00266D92">
              <w:rPr>
                <w:rFonts w:cs="Times New Roman"/>
                <w:lang w:val="ru-RU"/>
              </w:rPr>
              <w:t>уб.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Ответственные исполнители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8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в том числе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8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бюджет поселения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 xml:space="preserve">прочие (собственные средства предприятий, кредитные ресурсы </w:t>
            </w:r>
            <w:r w:rsidRPr="00266D92">
              <w:rPr>
                <w:rFonts w:cs="Times New Roman"/>
                <w:lang w:val="ru-RU"/>
              </w:rPr>
              <w:lastRenderedPageBreak/>
              <w:t>банков и пр.)</w:t>
            </w:r>
          </w:p>
        </w:tc>
        <w:tc>
          <w:tcPr>
            <w:tcW w:w="1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lastRenderedPageBreak/>
              <w:t>«</w:t>
            </w:r>
            <w:r w:rsidRPr="00266D92">
              <w:rPr>
                <w:rFonts w:cs="Times New Roman"/>
                <w:lang w:val="ru-RU"/>
              </w:rPr>
              <w:t>Сельское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ar-SA" w:bidi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Приобретение техники сельскохозяйственными предприятиями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Средства предприятия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Приобретение сельскохозяйственного оборудования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Приобретение племенного скота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rPr>
          <w:trHeight w:val="42"/>
        </w:trPr>
        <w:tc>
          <w:tcPr>
            <w:tcW w:w="96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Модернизация производственных помещений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6D92" w:rsidRPr="00266D92" w:rsidRDefault="00266D92" w:rsidP="00266D92">
            <w:pPr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« Вопросы в области национальной безопасности и правоохранительной деятельности»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Мероприятия по участию в профилактике терроризма и экстремизма, ликвидация и предупреждение последствий чрезвычайных ситуаций, обеспечение первичных мер пожарной безопасности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4,0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0,4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0,4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4,0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0,4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0,4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 xml:space="preserve">« </w:t>
            </w:r>
            <w:r w:rsidRPr="00266D92">
              <w:rPr>
                <w:rFonts w:cs="Times New Roman"/>
                <w:lang w:val="ru-RU"/>
              </w:rPr>
              <w:t>Общегосударственные вопросы»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Другие общегосударственные вопросы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0,2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0,2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0,2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0,2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«</w:t>
            </w:r>
            <w:r w:rsidRPr="00266D92">
              <w:rPr>
                <w:rFonts w:cs="Times New Roman"/>
                <w:lang w:val="ru-RU"/>
              </w:rPr>
              <w:t>Жилищное хозяйство»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rPr>
          <w:trHeight w:val="1257"/>
        </w:trPr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Текущий ремонт муниципального жилого фонда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Ремонт системы водоснабжения, замена глубинного насоса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2018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100,0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50,0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50,0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100,0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50,0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50,0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Муниципальное образование</w:t>
            </w:r>
          </w:p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«</w:t>
            </w:r>
            <w:r w:rsidRPr="00266D92">
              <w:rPr>
                <w:rFonts w:cs="Times New Roman"/>
                <w:lang w:val="ru-RU"/>
              </w:rPr>
              <w:t>Благоустройство»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Улучшение условий жизни населения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135,0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60,0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135,0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60,0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lastRenderedPageBreak/>
              <w:t>Обеспечение безопасности движения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266D92">
              <w:rPr>
                <w:rFonts w:ascii="Times New Roman" w:hAnsi="Times New Roman" w:cs="Times New Roman"/>
              </w:rPr>
              <w:t>Грейдерование</w:t>
            </w:r>
            <w:proofErr w:type="spellEnd"/>
            <w:r w:rsidRPr="00266D92">
              <w:rPr>
                <w:rFonts w:ascii="Times New Roman" w:hAnsi="Times New Roman" w:cs="Times New Roman"/>
              </w:rPr>
              <w:t xml:space="preserve"> дорог, очистка от снега, частичный ремонт дорог в пределах поселения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397,0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316,8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397,0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316,8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Содержание мест захоронения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Ограждение кладбищ, содержание в чистоте и др.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4,0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2,0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4,0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2,0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ремонт памятников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прочие мероприятия по благоустройству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145,0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10,0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145,0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10,0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Молодежная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Создание условий социального становления молодежи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66D92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266D92">
              <w:rPr>
                <w:rFonts w:ascii="Times New Roman" w:hAnsi="Times New Roman" w:cs="Times New Roman"/>
              </w:rPr>
              <w:t xml:space="preserve"> деятельности, деятельность военно-патриотических объединений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4,0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4,0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Создание условий для сохранения самобытности, культурного наследия и развития самодеятельного народного творчества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Проведение культурно-массовых мероприятий, конкурсов, смотров самодеятельного народного творчества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2642,6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660,8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639,4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2642,6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660,8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639,4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Приобретение и ремонт аппаратуры, текущий ремонт и содержание зданий  учреждений культуры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Физическая культура и спорт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Проведение спортивно-массовых мероприятий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Проведение спортивно-массовых мероприятий (поездки на районные спортивные мероприятия, приобретение спортинвентаря)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965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266D92" w:rsidRPr="00266D92" w:rsidTr="00266D92"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  <w:lang w:val="ru-RU"/>
              </w:rPr>
              <w:t>Социальная поддержка</w:t>
            </w:r>
          </w:p>
        </w:tc>
        <w:tc>
          <w:tcPr>
            <w:tcW w:w="2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8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pStyle w:val="a8"/>
              <w:snapToGrid w:val="0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6</w:t>
            </w:r>
          </w:p>
          <w:p w:rsidR="00266D92" w:rsidRPr="00266D92" w:rsidRDefault="00266D92" w:rsidP="00266D92">
            <w:pPr>
              <w:pStyle w:val="a8"/>
              <w:jc w:val="center"/>
              <w:rPr>
                <w:rFonts w:cs="Times New Roman"/>
                <w:lang w:val="ru-RU"/>
              </w:rPr>
            </w:pPr>
            <w:r w:rsidRPr="00266D92">
              <w:rPr>
                <w:rFonts w:cs="Times New Roman"/>
              </w:rPr>
              <w:t>201</w:t>
            </w:r>
            <w:r w:rsidRPr="00266D92">
              <w:rPr>
                <w:rFonts w:cs="Times New Roman"/>
                <w:lang w:val="ru-RU"/>
              </w:rPr>
              <w:t>7</w:t>
            </w:r>
          </w:p>
          <w:p w:rsidR="00266D92" w:rsidRPr="00266D92" w:rsidRDefault="00266D92" w:rsidP="00266D9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  <w:p w:rsidR="00266D92" w:rsidRPr="00266D92" w:rsidRDefault="00266D92" w:rsidP="00266D9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  <w:r w:rsidRPr="00266D92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66D92" w:rsidRPr="00266D92" w:rsidRDefault="00266D92" w:rsidP="00266D92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266D92" w:rsidRDefault="00266D92" w:rsidP="00266D92">
      <w:pPr>
        <w:sectPr w:rsidR="00266D92">
          <w:pgSz w:w="11906" w:h="16838"/>
          <w:pgMar w:top="1134" w:right="1134" w:bottom="1134" w:left="1134" w:header="720" w:footer="720" w:gutter="0"/>
          <w:cols w:space="720"/>
        </w:sectPr>
      </w:pPr>
    </w:p>
    <w:p w:rsidR="00266D92" w:rsidRPr="00266D92" w:rsidRDefault="00266D92" w:rsidP="00D53936">
      <w:pPr>
        <w:pStyle w:val="a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66D92">
        <w:rPr>
          <w:rFonts w:ascii="Times New Roman" w:hAnsi="Times New Roman" w:cs="Times New Roman"/>
          <w:sz w:val="28"/>
          <w:szCs w:val="28"/>
        </w:rPr>
        <w:lastRenderedPageBreak/>
        <w:t>Основные показатели социально-экономического развития на 2016-2018 годы</w:t>
      </w:r>
    </w:p>
    <w:p w:rsidR="00266D92" w:rsidRPr="00266D92" w:rsidRDefault="00266D92" w:rsidP="00D53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6D92">
        <w:rPr>
          <w:rFonts w:ascii="Times New Roman" w:hAnsi="Times New Roman" w:cs="Times New Roman"/>
          <w:sz w:val="28"/>
          <w:szCs w:val="28"/>
        </w:rPr>
        <w:t>администрация Садовского сельсовета Краснозерского района Новосибирской области</w:t>
      </w:r>
    </w:p>
    <w:p w:rsidR="00266D92" w:rsidRDefault="00266D92" w:rsidP="00266D92">
      <w:pPr>
        <w:pStyle w:val="LO-Normal"/>
        <w:jc w:val="center"/>
        <w:rPr>
          <w:sz w:val="26"/>
        </w:rPr>
      </w:pPr>
    </w:p>
    <w:tbl>
      <w:tblPr>
        <w:tblW w:w="15285" w:type="dxa"/>
        <w:tblInd w:w="-10" w:type="dxa"/>
        <w:tblLayout w:type="fixed"/>
        <w:tblLook w:val="04A0"/>
      </w:tblPr>
      <w:tblGrid>
        <w:gridCol w:w="2941"/>
        <w:gridCol w:w="1275"/>
        <w:gridCol w:w="850"/>
        <w:gridCol w:w="991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266D92" w:rsidTr="00266D92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jc w:val="center"/>
            </w:pPr>
            <w:r>
              <w:rPr>
                <w:sz w:val="24"/>
              </w:rPr>
              <w:t>2018г.</w:t>
            </w:r>
          </w:p>
        </w:tc>
      </w:tr>
      <w:tr w:rsidR="00266D92" w:rsidTr="00266D92">
        <w:trPr>
          <w:cantSplit/>
          <w:tblHeader/>
        </w:trPr>
        <w:tc>
          <w:tcPr>
            <w:tcW w:w="6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99,0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266D92" w:rsidTr="00266D92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266D92" w:rsidRDefault="00266D92">
            <w:pPr>
              <w:pStyle w:val="LO-Normal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66D92" w:rsidRDefault="00266D92">
            <w:pPr>
              <w:pStyle w:val="LO-Normal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266D92" w:rsidTr="00266D9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66D92" w:rsidRDefault="00266D92">
            <w:pPr>
              <w:pStyle w:val="21"/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266D92" w:rsidTr="00266D92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Св.200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80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 xml:space="preserve">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24,2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</w:tr>
      <w:tr w:rsidR="00266D92" w:rsidTr="00266D92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266D92" w:rsidTr="00266D92">
        <w:trPr>
          <w:cantSplit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6D92" w:rsidRDefault="00266D92">
            <w:pPr>
              <w:rPr>
                <w:rFonts w:eastAsia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100,3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widowControl w:val="0"/>
              <w:suppressAutoHyphens/>
              <w:rPr>
                <w:rFonts w:eastAsia="Lucida Sans Unicode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55.5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56,8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10277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10388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</w:p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508,0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813,2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816,6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</w:tr>
      <w:tr w:rsidR="00266D92" w:rsidTr="00266D92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D92" w:rsidRDefault="00266D92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66D92" w:rsidRDefault="00266D92" w:rsidP="00266D92">
      <w:pPr>
        <w:pStyle w:val="31"/>
        <w:rPr>
          <w:color w:val="auto"/>
          <w:sz w:val="26"/>
        </w:rPr>
      </w:pPr>
    </w:p>
    <w:p w:rsidR="00266D92" w:rsidRDefault="00266D92" w:rsidP="00266D92">
      <w:pPr>
        <w:pStyle w:val="31"/>
        <w:rPr>
          <w:color w:val="auto"/>
          <w:sz w:val="26"/>
        </w:rPr>
      </w:pPr>
    </w:p>
    <w:p w:rsidR="00266D92" w:rsidRPr="00266D92" w:rsidRDefault="00266D92" w:rsidP="00266D92">
      <w:pPr>
        <w:pStyle w:val="31"/>
        <w:rPr>
          <w:rFonts w:ascii="Times New Roman" w:hAnsi="Times New Roman"/>
          <w:color w:val="auto"/>
          <w:sz w:val="20"/>
        </w:rPr>
      </w:pPr>
      <w:r w:rsidRPr="00266D92">
        <w:rPr>
          <w:rFonts w:ascii="Times New Roman" w:hAnsi="Times New Roman"/>
          <w:color w:val="auto"/>
          <w:sz w:val="20"/>
        </w:rPr>
        <w:t xml:space="preserve">Исп. А.П. </w:t>
      </w:r>
      <w:proofErr w:type="spellStart"/>
      <w:r w:rsidRPr="00266D92">
        <w:rPr>
          <w:rFonts w:ascii="Times New Roman" w:hAnsi="Times New Roman"/>
          <w:color w:val="auto"/>
          <w:sz w:val="20"/>
        </w:rPr>
        <w:t>Оглезнева</w:t>
      </w:r>
      <w:proofErr w:type="spellEnd"/>
    </w:p>
    <w:p w:rsidR="00266D92" w:rsidRPr="00266D92" w:rsidRDefault="00266D92" w:rsidP="00266D92">
      <w:pPr>
        <w:pStyle w:val="31"/>
        <w:rPr>
          <w:rFonts w:ascii="Times New Roman" w:hAnsi="Times New Roman"/>
          <w:color w:val="auto"/>
          <w:sz w:val="20"/>
        </w:rPr>
      </w:pPr>
      <w:r w:rsidRPr="00266D92">
        <w:rPr>
          <w:rFonts w:ascii="Times New Roman" w:hAnsi="Times New Roman"/>
          <w:color w:val="auto"/>
          <w:sz w:val="20"/>
        </w:rPr>
        <w:t>73-134</w:t>
      </w:r>
    </w:p>
    <w:p w:rsidR="00266D92" w:rsidRDefault="00266D92" w:rsidP="00266D92">
      <w:pPr>
        <w:pStyle w:val="10"/>
        <w:rPr>
          <w:sz w:val="20"/>
        </w:rPr>
      </w:pPr>
    </w:p>
    <w:p w:rsidR="00266D92" w:rsidRPr="00DA5FCD" w:rsidRDefault="00266D92" w:rsidP="00DA5F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66D92" w:rsidRPr="00DA5FCD" w:rsidSect="00CA1B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1996A8A"/>
    <w:multiLevelType w:val="multilevel"/>
    <w:tmpl w:val="E3FCB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4"/>
  </w:num>
  <w:num w:numId="8">
    <w:abstractNumId w:val="3"/>
  </w:num>
  <w:num w:numId="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CD"/>
    <w:rsid w:val="000404B9"/>
    <w:rsid w:val="0021207F"/>
    <w:rsid w:val="00266D92"/>
    <w:rsid w:val="00380E90"/>
    <w:rsid w:val="004642CF"/>
    <w:rsid w:val="00484498"/>
    <w:rsid w:val="0051577B"/>
    <w:rsid w:val="005C7738"/>
    <w:rsid w:val="00662F64"/>
    <w:rsid w:val="006F2C57"/>
    <w:rsid w:val="007A3A2F"/>
    <w:rsid w:val="008E0A24"/>
    <w:rsid w:val="008F2FEA"/>
    <w:rsid w:val="009124D7"/>
    <w:rsid w:val="00957E6C"/>
    <w:rsid w:val="00A26B34"/>
    <w:rsid w:val="00A87CBB"/>
    <w:rsid w:val="00CA1B03"/>
    <w:rsid w:val="00CB3919"/>
    <w:rsid w:val="00D53936"/>
    <w:rsid w:val="00D55051"/>
    <w:rsid w:val="00DA5FCD"/>
    <w:rsid w:val="00F4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FCD"/>
    <w:pPr>
      <w:spacing w:after="0" w:line="240" w:lineRule="auto"/>
    </w:pPr>
  </w:style>
  <w:style w:type="paragraph" w:styleId="a4">
    <w:name w:val="Body Text Indent"/>
    <w:basedOn w:val="a"/>
    <w:link w:val="a5"/>
    <w:semiHidden/>
    <w:unhideWhenUsed/>
    <w:rsid w:val="00DA5FCD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ahoma"/>
      <w:color w:val="000000"/>
      <w:sz w:val="24"/>
      <w:szCs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DA5FCD"/>
    <w:rPr>
      <w:rFonts w:ascii="Times New Roman" w:eastAsia="Times New Roman" w:hAnsi="Times New Roman" w:cs="Tahoma"/>
      <w:color w:val="000000"/>
      <w:sz w:val="24"/>
      <w:szCs w:val="20"/>
      <w:lang w:val="en-US" w:eastAsia="en-US"/>
    </w:rPr>
  </w:style>
  <w:style w:type="paragraph" w:styleId="a6">
    <w:name w:val="header"/>
    <w:basedOn w:val="a"/>
    <w:link w:val="a7"/>
    <w:semiHidden/>
    <w:unhideWhenUsed/>
    <w:rsid w:val="00266D9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semiHidden/>
    <w:rsid w:val="00266D92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Обычный1"/>
    <w:rsid w:val="00266D9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1"/>
    <w:rsid w:val="00266D92"/>
    <w:pPr>
      <w:widowControl/>
    </w:pPr>
    <w:rPr>
      <w:rFonts w:ascii="Arial" w:hAnsi="Arial"/>
      <w:color w:val="FF0000"/>
      <w:sz w:val="28"/>
    </w:rPr>
  </w:style>
  <w:style w:type="paragraph" w:customStyle="1" w:styleId="310">
    <w:name w:val="Основной текст с отступом 31"/>
    <w:basedOn w:val="a"/>
    <w:rsid w:val="00266D92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10">
    <w:name w:val="Название1"/>
    <w:rsid w:val="00266D92"/>
    <w:pPr>
      <w:suppressAutoHyphens/>
      <w:spacing w:after="0" w:line="240" w:lineRule="auto"/>
      <w:jc w:val="center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21">
    <w:name w:val="Заголовок 21"/>
    <w:basedOn w:val="1"/>
    <w:next w:val="1"/>
    <w:rsid w:val="00266D92"/>
    <w:pPr>
      <w:keepNext/>
      <w:widowControl/>
      <w:jc w:val="center"/>
    </w:pPr>
    <w:rPr>
      <w:rFonts w:ascii="Arial" w:hAnsi="Arial"/>
      <w:sz w:val="24"/>
    </w:rPr>
  </w:style>
  <w:style w:type="paragraph" w:customStyle="1" w:styleId="a8">
    <w:name w:val="Содержимое таблицы"/>
    <w:basedOn w:val="a"/>
    <w:rsid w:val="00266D9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32">
    <w:name w:val="Основной текст с отступом 32"/>
    <w:basedOn w:val="a"/>
    <w:rsid w:val="00266D92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4"/>
      <w:szCs w:val="20"/>
      <w:lang w:val="en-US" w:eastAsia="en-US" w:bidi="en-US"/>
    </w:rPr>
  </w:style>
  <w:style w:type="paragraph" w:customStyle="1" w:styleId="LO-Normal">
    <w:name w:val="LO-Normal"/>
    <w:rsid w:val="00266D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C6CA-7175-407A-9E79-51A1F007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2969</Words>
  <Characters>16929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2015-12-21T03:57:00Z</dcterms:created>
  <dcterms:modified xsi:type="dcterms:W3CDTF">2015-12-29T05:25:00Z</dcterms:modified>
</cp:coreProperties>
</file>